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FA" w:rsidRDefault="008056FA" w:rsidP="008056FA">
      <w:pPr>
        <w:shd w:val="clear" w:color="auto" w:fill="FFFFFF"/>
        <w:jc w:val="right"/>
        <w:rPr>
          <w:spacing w:val="-4"/>
        </w:rPr>
      </w:pPr>
      <w:r>
        <w:rPr>
          <w:spacing w:val="-4"/>
        </w:rPr>
        <w:t>Приложение № 2</w:t>
      </w:r>
    </w:p>
    <w:p w:rsidR="008056FA" w:rsidRDefault="008056FA" w:rsidP="008056FA">
      <w:pPr>
        <w:shd w:val="clear" w:color="auto" w:fill="FFFFFF"/>
        <w:jc w:val="right"/>
        <w:rPr>
          <w:spacing w:val="-4"/>
        </w:rPr>
      </w:pPr>
      <w:r>
        <w:rPr>
          <w:spacing w:val="-4"/>
        </w:rPr>
        <w:t>к извещению о проведен</w:t>
      </w:r>
      <w:proofErr w:type="gramStart"/>
      <w:r>
        <w:rPr>
          <w:spacing w:val="-4"/>
        </w:rPr>
        <w:t>ии ау</w:t>
      </w:r>
      <w:proofErr w:type="gramEnd"/>
      <w:r>
        <w:rPr>
          <w:spacing w:val="-4"/>
        </w:rPr>
        <w:t>кциона</w:t>
      </w:r>
    </w:p>
    <w:p w:rsidR="008056FA" w:rsidRDefault="008056FA" w:rsidP="008056FA">
      <w:pPr>
        <w:tabs>
          <w:tab w:val="num" w:pos="0"/>
        </w:tabs>
      </w:pPr>
    </w:p>
    <w:p w:rsidR="008056FA" w:rsidRDefault="008056FA" w:rsidP="008056FA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СОГЛАШЕНИЕ О ЗАДАТКЕ</w:t>
      </w:r>
    </w:p>
    <w:p w:rsidR="008056FA" w:rsidRDefault="008056FA" w:rsidP="008056FA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</w:t>
      </w:r>
    </w:p>
    <w:p w:rsidR="008056FA" w:rsidRDefault="008056FA" w:rsidP="008056FA">
      <w:pPr>
        <w:pStyle w:val="a4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п. Новонукутский                  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«____»______________ 20___ г.</w:t>
      </w:r>
    </w:p>
    <w:p w:rsidR="008056FA" w:rsidRDefault="008056FA" w:rsidP="008056FA">
      <w:pPr>
        <w:pStyle w:val="a4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8056FA" w:rsidRDefault="008056FA" w:rsidP="008056FA">
      <w:pPr>
        <w:pStyle w:val="a4"/>
        <w:ind w:firstLine="709"/>
        <w:jc w:val="both"/>
        <w:rPr>
          <w:rFonts w:ascii="Times New Roman" w:eastAsia="MS Mincho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«Комитет по управлению муниципальным имуществом муниципального образования «Нукутский район»</w:t>
      </w:r>
      <w:r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, именуемое в дальнейшем «Организатор торгов», в лице </w:t>
      </w:r>
      <w:proofErr w:type="spellStart"/>
      <w:proofErr w:type="gramStart"/>
      <w:r>
        <w:rPr>
          <w:rFonts w:ascii="Times New Roman" w:eastAsia="MS Mincho" w:hAnsi="Times New Roman" w:cs="Times New Roman"/>
          <w:spacing w:val="-4"/>
          <w:sz w:val="24"/>
          <w:szCs w:val="24"/>
        </w:rPr>
        <w:t>вр.и</w:t>
      </w:r>
      <w:proofErr w:type="gramEnd"/>
      <w:r>
        <w:rPr>
          <w:rFonts w:ascii="Times New Roman" w:eastAsia="MS Mincho" w:hAnsi="Times New Roman" w:cs="Times New Roman"/>
          <w:spacing w:val="-4"/>
          <w:sz w:val="24"/>
          <w:szCs w:val="24"/>
        </w:rPr>
        <w:t>.о</w:t>
      </w:r>
      <w:proofErr w:type="spellEnd"/>
      <w:r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. председателя комитета </w:t>
      </w:r>
      <w:proofErr w:type="spellStart"/>
      <w:r>
        <w:rPr>
          <w:rFonts w:ascii="Times New Roman" w:eastAsia="MS Mincho" w:hAnsi="Times New Roman" w:cs="Times New Roman"/>
          <w:spacing w:val="-4"/>
          <w:sz w:val="24"/>
          <w:szCs w:val="24"/>
        </w:rPr>
        <w:t>Хонгодоровой</w:t>
      </w:r>
      <w:proofErr w:type="spellEnd"/>
      <w:r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Полины Геннадьевны,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действующей </w:t>
      </w:r>
      <w:r>
        <w:rPr>
          <w:rFonts w:ascii="Times New Roman" w:hAnsi="Times New Roman" w:cs="Times New Roman"/>
          <w:sz w:val="24"/>
          <w:szCs w:val="24"/>
        </w:rPr>
        <w:t>на основании распоряжения мэра муниципального образования «Нукутский район» от 10.01.2017 года № 6</w:t>
      </w:r>
      <w:r>
        <w:rPr>
          <w:rFonts w:ascii="Times New Roman" w:eastAsia="MS Mincho" w:hAnsi="Times New Roman" w:cs="Times New Roman"/>
          <w:sz w:val="24"/>
          <w:szCs w:val="24"/>
        </w:rPr>
        <w:t>, с одной стороны, и __________________________________________________________________________________________________________________________________________________________</w:t>
      </w:r>
    </w:p>
    <w:p w:rsidR="008056FA" w:rsidRDefault="008056FA" w:rsidP="008056FA">
      <w:pPr>
        <w:pStyle w:val="a4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_____________________________________________________________________________,</w:t>
      </w:r>
    </w:p>
    <w:p w:rsidR="008056FA" w:rsidRDefault="008056FA" w:rsidP="008056FA">
      <w:pPr>
        <w:pStyle w:val="a4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(полное наименование юридического лица или Ф.И.О. и паспортные данные физического лица)</w:t>
      </w:r>
    </w:p>
    <w:p w:rsidR="008056FA" w:rsidRDefault="008056FA" w:rsidP="008056FA">
      <w:pPr>
        <w:jc w:val="both"/>
      </w:pPr>
      <w:r>
        <w:rPr>
          <w:rFonts w:eastAsia="MS Mincho"/>
        </w:rPr>
        <w:t>именуемый/</w:t>
      </w:r>
      <w:proofErr w:type="spellStart"/>
      <w:r>
        <w:rPr>
          <w:rFonts w:eastAsia="MS Mincho"/>
        </w:rPr>
        <w:t>ая</w:t>
      </w:r>
      <w:proofErr w:type="spellEnd"/>
      <w:r>
        <w:rPr>
          <w:rFonts w:eastAsia="MS Mincho"/>
        </w:rPr>
        <w:t>/</w:t>
      </w:r>
      <w:proofErr w:type="spellStart"/>
      <w:r>
        <w:rPr>
          <w:rFonts w:eastAsia="MS Mincho"/>
        </w:rPr>
        <w:t>ое</w:t>
      </w:r>
      <w:proofErr w:type="spellEnd"/>
      <w:r>
        <w:rPr>
          <w:rFonts w:eastAsia="MS Mincho"/>
        </w:rPr>
        <w:t xml:space="preserve"> в дальнейшем «Претендент» в лице </w:t>
      </w:r>
      <w:r>
        <w:t>_____________________________________________________________________________</w:t>
      </w:r>
    </w:p>
    <w:p w:rsidR="008056FA" w:rsidRDefault="008056FA" w:rsidP="008056FA">
      <w:pPr>
        <w:jc w:val="both"/>
      </w:pPr>
      <w:r>
        <w:t xml:space="preserve">_____________________________________________________________________________, </w:t>
      </w:r>
    </w:p>
    <w:p w:rsidR="008056FA" w:rsidRDefault="008056FA" w:rsidP="008056FA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(ФИО представителя, реквизиты доверенности)</w:t>
      </w:r>
    </w:p>
    <w:p w:rsidR="008056FA" w:rsidRDefault="008056FA" w:rsidP="008056FA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действующего/ей  на  основании ________________________________, с другой стороны, в дальнейшем совместно именуемые «Стороны», заключили настоящее Соглашение  о нижеследующем:</w:t>
      </w:r>
      <w:proofErr w:type="gramEnd"/>
    </w:p>
    <w:p w:rsidR="008056FA" w:rsidRDefault="008056FA" w:rsidP="008056FA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056FA" w:rsidRDefault="008056FA" w:rsidP="008056FA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Предмет соглашения</w:t>
      </w:r>
    </w:p>
    <w:p w:rsidR="008056FA" w:rsidRDefault="008056FA" w:rsidP="008056FA">
      <w:pPr>
        <w:pStyle w:val="western"/>
        <w:numPr>
          <w:ilvl w:val="1"/>
          <w:numId w:val="1"/>
        </w:numPr>
        <w:spacing w:before="0" w:beforeAutospacing="0" w:after="0"/>
        <w:ind w:left="0" w:firstLine="709"/>
        <w:jc w:val="both"/>
        <w:rPr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В соответствии с условиями настоящего Соглашения Претендент для участия в аукционе по продаже права на заключение договора аренды земельного участка, (далее – Аукцион), проводимого 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eastAsia="MS Mincho"/>
            <w:bCs/>
            <w:sz w:val="24"/>
            <w:szCs w:val="24"/>
          </w:rPr>
          <w:t>2017 г</w:t>
        </w:r>
      </w:smartTag>
      <w:r>
        <w:rPr>
          <w:rFonts w:eastAsia="MS Mincho"/>
          <w:bCs/>
          <w:sz w:val="24"/>
          <w:szCs w:val="24"/>
        </w:rPr>
        <w:t>. в ____ час</w:t>
      </w:r>
      <w:proofErr w:type="gramStart"/>
      <w:r>
        <w:rPr>
          <w:rFonts w:eastAsia="MS Mincho"/>
          <w:bCs/>
          <w:sz w:val="24"/>
          <w:szCs w:val="24"/>
        </w:rPr>
        <w:t>.</w:t>
      </w:r>
      <w:proofErr w:type="gramEnd"/>
      <w:r>
        <w:rPr>
          <w:rFonts w:eastAsia="MS Mincho"/>
          <w:bCs/>
          <w:sz w:val="24"/>
          <w:szCs w:val="24"/>
        </w:rPr>
        <w:t xml:space="preserve"> </w:t>
      </w:r>
      <w:proofErr w:type="gramStart"/>
      <w:r>
        <w:rPr>
          <w:rFonts w:eastAsia="MS Mincho"/>
          <w:bCs/>
          <w:sz w:val="24"/>
          <w:szCs w:val="24"/>
        </w:rPr>
        <w:t>п</w:t>
      </w:r>
      <w:proofErr w:type="gramEnd"/>
      <w:r>
        <w:rPr>
          <w:rFonts w:eastAsia="MS Mincho"/>
          <w:bCs/>
          <w:sz w:val="24"/>
          <w:szCs w:val="24"/>
        </w:rPr>
        <w:t>о адресу: Иркутская область, Нукутский район, п. Новонукутский, ул. Ленина, 26 (конференц-зал), вносит задаток в размере 20% от начального размера арендной платы, указанного в извещении о проведении торгов, в сумме ____</w:t>
      </w:r>
      <w:r>
        <w:rPr>
          <w:rFonts w:eastAsia="MS Mincho"/>
          <w:sz w:val="24"/>
          <w:szCs w:val="24"/>
        </w:rPr>
        <w:t>____ руб. __ коп</w:t>
      </w:r>
      <w:proofErr w:type="gramStart"/>
      <w:r>
        <w:rPr>
          <w:rFonts w:eastAsia="MS Mincho"/>
          <w:sz w:val="24"/>
          <w:szCs w:val="24"/>
        </w:rPr>
        <w:t xml:space="preserve">., </w:t>
      </w:r>
      <w:proofErr w:type="gramEnd"/>
      <w:r>
        <w:rPr>
          <w:rFonts w:eastAsia="MS Mincho"/>
          <w:bCs/>
          <w:sz w:val="24"/>
          <w:szCs w:val="24"/>
        </w:rPr>
        <w:t xml:space="preserve">который подлежит перечислению на счет по следующим реквизитам: </w:t>
      </w:r>
      <w:r>
        <w:rPr>
          <w:sz w:val="24"/>
          <w:szCs w:val="24"/>
        </w:rPr>
        <w:t>Банк получателя: Отделение Иркутск, г. Иркутск</w:t>
      </w:r>
      <w:r>
        <w:rPr>
          <w:rFonts w:eastAsia="MS Mincho"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УФК по Иркутской области (Администрация МО «Нукутский район», л/с 04343012970), БИК 042520001,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/счет: 40101810900000010001, ИНН: 8504001431, КПП: 385101001, ОКТМО: 25629000, </w:t>
      </w:r>
      <w:r>
        <w:rPr>
          <w:sz w:val="24"/>
          <w:szCs w:val="24"/>
        </w:rPr>
        <w:br/>
        <w:t>Назначение платежа: Оплата задатка за участие в аукционе на право заключения договора аренды земельного участка.</w:t>
      </w:r>
    </w:p>
    <w:p w:rsidR="008056FA" w:rsidRDefault="008056FA" w:rsidP="008056FA">
      <w:pPr>
        <w:pStyle w:val="western"/>
        <w:numPr>
          <w:ilvl w:val="1"/>
          <w:numId w:val="1"/>
        </w:numPr>
        <w:spacing w:before="0" w:beforeAutospacing="0" w:after="0"/>
        <w:ind w:left="0" w:firstLine="709"/>
        <w:jc w:val="both"/>
        <w:rPr>
          <w:sz w:val="24"/>
          <w:szCs w:val="24"/>
        </w:rPr>
      </w:pPr>
      <w:r>
        <w:rPr>
          <w:rFonts w:eastAsia="MS Mincho"/>
          <w:bCs/>
          <w:sz w:val="24"/>
          <w:szCs w:val="24"/>
        </w:rPr>
        <w:t>Задаток вносится Претендентом в качестве обеспечения обязательств по оплате размера арендной платы земельного участка, и в случае признания Претендента победителем аукциона засчитывается в счет оплаты размера арендной платы земельного участка.</w:t>
      </w:r>
    </w:p>
    <w:p w:rsidR="008056FA" w:rsidRDefault="008056FA" w:rsidP="008056FA">
      <w:pPr>
        <w:pStyle w:val="western"/>
        <w:spacing w:before="0" w:beforeAutospacing="0" w:after="0"/>
        <w:ind w:left="1418"/>
        <w:jc w:val="both"/>
        <w:rPr>
          <w:sz w:val="24"/>
          <w:szCs w:val="24"/>
        </w:rPr>
      </w:pPr>
    </w:p>
    <w:p w:rsidR="008056FA" w:rsidRDefault="008056FA" w:rsidP="008056FA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2. Передача денежных средств</w:t>
      </w:r>
    </w:p>
    <w:p w:rsidR="008056FA" w:rsidRDefault="008056FA" w:rsidP="008056FA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2.1. Задаток должен быть внесен Претендентом до даты окончания приема заявок и должен поступить на указанный в п. 1.1 настоящего Соглашения  счет  Организатора торгов не позднее  даты окончания приема заявок  на участие  в Аукционе, указанной в извещении о проведен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кциона.</w:t>
      </w:r>
    </w:p>
    <w:p w:rsidR="008056FA" w:rsidRDefault="008056FA" w:rsidP="008056FA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Документом, подтверждающим поступление задатка на счет Организатора торгов, является выписка из его счета, которую Организатор торгов представляет в комиссию по проведению Аукциона, до момента признания Претендента участником Аукциона. </w:t>
      </w:r>
    </w:p>
    <w:p w:rsidR="008056FA" w:rsidRDefault="008056FA" w:rsidP="008056FA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 в указанный срок суммы  задатка на счет Организатора торгов, что подтверждается соответствующей выпиской, обязательства Претендента по  внесению задатка считаются неисполненными, ввиду чего Претендент к участию в Аукционе не допускается.</w:t>
      </w:r>
    </w:p>
    <w:p w:rsidR="008056FA" w:rsidRDefault="008056FA" w:rsidP="008056FA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2.2. Организатор торгов обязуется возвратить Претенденту сумму задатка  в порядке и случаях, установленных статьей 3 настоящего Договора.</w:t>
      </w:r>
    </w:p>
    <w:p w:rsidR="008056FA" w:rsidRDefault="008056FA" w:rsidP="008056FA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2.3. Возврат денежных средств в соответствии со статьей 3 настоящего Соглашения   осуществляется на счет Претендента №___________________________________________________________________________ в____________________________________________________________________________, ИНН__________________БИК__________________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/с_______________________________</w:t>
      </w:r>
    </w:p>
    <w:p w:rsidR="008056FA" w:rsidRDefault="008056FA" w:rsidP="008056FA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8056FA" w:rsidRDefault="008056FA" w:rsidP="008056FA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3. Возврат денежных средств</w:t>
      </w:r>
    </w:p>
    <w:p w:rsidR="008056FA" w:rsidRDefault="008056FA" w:rsidP="008056FA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3.1. В случае если Претендент не допущен к участию в Аукционе, Организатор торгов обязуется возвратить задаток путем перечисления суммы задатка на счет, указанный в п. 2.3 настоящего Соглашения, в течение 3 рабочих дней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протокола о признании  претендентов участниками Аукциона. </w:t>
      </w:r>
    </w:p>
    <w:p w:rsidR="008056FA" w:rsidRDefault="008056FA" w:rsidP="008056FA">
      <w:pPr>
        <w:pStyle w:val="a4"/>
        <w:ind w:firstLine="709"/>
        <w:jc w:val="both"/>
        <w:rPr>
          <w:rFonts w:ascii="Times New Roman" w:eastAsia="MS Mincho" w:hAnsi="Times New Roman" w:cs="Times New Roman"/>
          <w:spacing w:val="-4"/>
          <w:sz w:val="24"/>
          <w:szCs w:val="24"/>
        </w:rPr>
      </w:pPr>
      <w:r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3.2. В  случае если  Претендент не признан победителем Аукциона, Организатор торгов обязуется перечислить сумму задатка на счет, указанный в п. 2.3 настоящего Соглашения,  в течение 3 рабочих дней </w:t>
      </w:r>
      <w:proofErr w:type="gramStart"/>
      <w:r>
        <w:rPr>
          <w:rFonts w:ascii="Times New Roman" w:eastAsia="MS Mincho" w:hAnsi="Times New Roman" w:cs="Times New Roman"/>
          <w:spacing w:val="-4"/>
          <w:sz w:val="24"/>
          <w:szCs w:val="24"/>
        </w:rPr>
        <w:t>с даты подписания</w:t>
      </w:r>
      <w:proofErr w:type="gramEnd"/>
      <w:r>
        <w:rPr>
          <w:rFonts w:ascii="Times New Roman" w:eastAsia="MS Mincho" w:hAnsi="Times New Roman" w:cs="Times New Roman"/>
          <w:spacing w:val="-4"/>
          <w:sz w:val="24"/>
          <w:szCs w:val="24"/>
        </w:rPr>
        <w:t xml:space="preserve"> протокола об итогах проведения Аукциона.</w:t>
      </w:r>
    </w:p>
    <w:p w:rsidR="008056FA" w:rsidRDefault="008056FA" w:rsidP="008056FA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В случае отзыва Претендентом в установленном порядке заявки на участие в Аукционе до дня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окончания срока приема заявок Организатор торгов обязуется возвратить задаток путем перечисления суммы задатка на счет, указанный в п. 2.3 настоящего Соглашения, в течение 3 рабочих дней со дня регистрации отзыва заявки. В  случае отзыва  Претендентом заявки позднее дня окончания срока приема заявок задаток возвращается в течение 3 рабочих дней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протокола об итогах проведения Аукциона. </w:t>
      </w:r>
    </w:p>
    <w:p w:rsidR="008056FA" w:rsidRDefault="008056FA" w:rsidP="008056FA">
      <w:pPr>
        <w:ind w:firstLine="709"/>
        <w:jc w:val="both"/>
      </w:pPr>
      <w:r>
        <w:rPr>
          <w:rFonts w:eastAsia="MS Mincho"/>
        </w:rPr>
        <w:t>3.4.</w:t>
      </w:r>
      <w:r>
        <w:t xml:space="preserve"> В случае отказа Претендента от подписания протокола об итогах аукциона</w:t>
      </w:r>
      <w:r>
        <w:rPr>
          <w:rFonts w:eastAsia="MS Mincho"/>
        </w:rPr>
        <w:t xml:space="preserve"> </w:t>
      </w:r>
      <w:r>
        <w:t xml:space="preserve">или от заключения договора аренды земельного участка при признании его победителем Аукциона, а также в случае неисполнения Претендентом обязанностей </w:t>
      </w:r>
      <w:r>
        <w:rPr>
          <w:rFonts w:eastAsia="MS Mincho"/>
        </w:rPr>
        <w:t xml:space="preserve">по оплате размера арендной платы в соответствии с настоящим Соглашением, </w:t>
      </w:r>
      <w:r>
        <w:t>сумма задатка не возвращается Претенденту.</w:t>
      </w:r>
    </w:p>
    <w:p w:rsidR="008056FA" w:rsidRDefault="008056FA" w:rsidP="008056FA">
      <w:pPr>
        <w:ind w:firstLine="709"/>
        <w:jc w:val="both"/>
        <w:rPr>
          <w:rFonts w:eastAsia="MS Mincho"/>
          <w:spacing w:val="-6"/>
        </w:rPr>
      </w:pPr>
      <w:r>
        <w:rPr>
          <w:rFonts w:eastAsia="MS Mincho"/>
          <w:spacing w:val="-6"/>
        </w:rPr>
        <w:t xml:space="preserve">3.5. Задаток, внесенный Претендентом, признанным победителем Аукциона и заключившим с Арендодателем договор аренды земельного участка, перечисляется Организатором торгов на счет продавца и засчитывается в счет оплаты размера арендной платы. </w:t>
      </w:r>
    </w:p>
    <w:p w:rsidR="008056FA" w:rsidRDefault="008056FA" w:rsidP="008056FA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3.6. В случае признания  Аукциона несостоявшимся Организатор торгов обязуется возвратить задаток Претенденту путем перечисления суммы задатка на указанный в п. 2.3 настоящего Соглашения счет в течение 3 рабочих дней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протокола об итогах проведения Аукциона.</w:t>
      </w:r>
    </w:p>
    <w:p w:rsidR="008056FA" w:rsidRDefault="008056FA" w:rsidP="008056FA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3.7. В случае отмены проведения Аукциона Организатор торгов в течение 3 рабочих дней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с даты опубликования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об этом информационного сообщения возвращает задаток Претенденту  путем перечисления суммы задатка на счет, указанный  в п. 2.3 настоящего Соглашения.</w:t>
      </w:r>
    </w:p>
    <w:p w:rsidR="008056FA" w:rsidRDefault="008056FA" w:rsidP="008056FA">
      <w:pPr>
        <w:pStyle w:val="a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В случае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переноса сроков подведения итогов Аукциона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задаток возвращается в течение 3 рабочих дней с даты опубликования об этом информационного сообщения по требованию Претендента. </w:t>
      </w:r>
    </w:p>
    <w:p w:rsidR="008056FA" w:rsidRDefault="008056FA" w:rsidP="008056FA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8056FA" w:rsidRDefault="008056FA" w:rsidP="008056FA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4. Срок действия Соглашения</w:t>
      </w:r>
    </w:p>
    <w:p w:rsidR="008056FA" w:rsidRDefault="008056FA" w:rsidP="008056FA">
      <w:pPr>
        <w:ind w:firstLine="709"/>
        <w:jc w:val="both"/>
      </w:pPr>
      <w:r>
        <w:t>4.1. 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8056FA" w:rsidRDefault="008056FA" w:rsidP="008056FA">
      <w:pPr>
        <w:tabs>
          <w:tab w:val="center" w:pos="8363"/>
        </w:tabs>
        <w:ind w:firstLine="709"/>
        <w:jc w:val="both"/>
      </w:pPr>
      <w:r>
        <w:t>4.2. 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8056FA" w:rsidRDefault="008056FA" w:rsidP="008056FA">
      <w:pPr>
        <w:ind w:firstLine="709"/>
        <w:jc w:val="both"/>
      </w:pPr>
      <w:r>
        <w:t>4.3. Настоящее Соглашение составлено в двух экземплярах, имеющих одинаковую юридическую силу, по одному для каждой из Сторон.</w:t>
      </w:r>
    </w:p>
    <w:p w:rsidR="008056FA" w:rsidRDefault="008056FA" w:rsidP="008056FA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056FA" w:rsidRDefault="008056FA" w:rsidP="008056FA">
      <w:pPr>
        <w:pStyle w:val="a4"/>
        <w:numPr>
          <w:ilvl w:val="0"/>
          <w:numId w:val="2"/>
        </w:numPr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Реквизиты Сторон</w:t>
      </w:r>
    </w:p>
    <w:p w:rsidR="008056FA" w:rsidRDefault="008056FA" w:rsidP="008056FA">
      <w:pPr>
        <w:pStyle w:val="a4"/>
        <w:ind w:left="72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5520"/>
        <w:gridCol w:w="4385"/>
      </w:tblGrid>
      <w:tr w:rsidR="008056FA" w:rsidTr="005F7801">
        <w:trPr>
          <w:jc w:val="center"/>
        </w:trPr>
        <w:tc>
          <w:tcPr>
            <w:tcW w:w="5520" w:type="dxa"/>
          </w:tcPr>
          <w:p w:rsidR="008056FA" w:rsidRDefault="008056FA" w:rsidP="005F7801">
            <w:pPr>
              <w:jc w:val="center"/>
              <w:rPr>
                <w:rFonts w:eastAsia="Calibri"/>
                <w:b/>
                <w:bCs/>
                <w:spacing w:val="1"/>
              </w:rPr>
            </w:pPr>
            <w:r>
              <w:rPr>
                <w:rFonts w:eastAsia="Calibri"/>
                <w:b/>
                <w:bCs/>
                <w:spacing w:val="1"/>
              </w:rPr>
              <w:t>ОРГАНИЗАТОР ТОРГОВ</w:t>
            </w:r>
          </w:p>
          <w:p w:rsidR="008056FA" w:rsidRDefault="008056FA" w:rsidP="005F7801">
            <w:pPr>
              <w:jc w:val="center"/>
              <w:rPr>
                <w:rFonts w:eastAsia="Calibri"/>
                <w:b/>
                <w:bCs/>
                <w:spacing w:val="1"/>
              </w:rPr>
            </w:pPr>
          </w:p>
          <w:p w:rsidR="008056FA" w:rsidRDefault="008056FA" w:rsidP="005F7801">
            <w:pPr>
              <w:jc w:val="center"/>
              <w:rPr>
                <w:rFonts w:eastAsia="Calibri"/>
                <w:bCs/>
                <w:spacing w:val="1"/>
              </w:rPr>
            </w:pPr>
            <w:r>
              <w:rPr>
                <w:rFonts w:eastAsia="Calibri"/>
                <w:bCs/>
                <w:spacing w:val="1"/>
              </w:rPr>
              <w:t>КУМИ МО «Нукутский район»</w:t>
            </w:r>
          </w:p>
          <w:p w:rsidR="008056FA" w:rsidRDefault="008056FA" w:rsidP="005F7801">
            <w:pPr>
              <w:pStyle w:val="msonormalcxsplas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Адрес: РФ, Иркутская область, Нукутский район, </w:t>
            </w:r>
            <w:r>
              <w:rPr>
                <w:rFonts w:eastAsia="Calibri"/>
                <w:sz w:val="20"/>
                <w:szCs w:val="20"/>
              </w:rPr>
              <w:br/>
              <w:t>п. Новонукутский, ул. Ленина, 26</w:t>
            </w:r>
          </w:p>
          <w:p w:rsidR="008056FA" w:rsidRDefault="008056FA" w:rsidP="005F7801">
            <w:pPr>
              <w:pStyle w:val="ConsPlusNormal"/>
              <w:widowControl/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1083845000062,</w:t>
            </w:r>
          </w:p>
          <w:p w:rsidR="008056FA" w:rsidRDefault="008056FA" w:rsidP="005F7801">
            <w:r>
              <w:rPr>
                <w:bCs/>
              </w:rPr>
              <w:t xml:space="preserve">ИНН 8504004520, </w:t>
            </w:r>
            <w:r>
              <w:t>КПП 385101001</w:t>
            </w:r>
          </w:p>
          <w:p w:rsidR="008056FA" w:rsidRDefault="008056FA" w:rsidP="005F7801">
            <w:pPr>
              <w:pStyle w:val="msonormalcxspmiddle"/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8056FA" w:rsidRDefault="008056FA" w:rsidP="005F7801">
            <w:pPr>
              <w:pStyle w:val="msonormalcxspmiddle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_________________________  П. Г. </w:t>
            </w:r>
            <w:proofErr w:type="spellStart"/>
            <w:r>
              <w:rPr>
                <w:rFonts w:eastAsia="Calibri"/>
                <w:sz w:val="20"/>
                <w:szCs w:val="20"/>
                <w:lang w:eastAsia="ar-SA"/>
              </w:rPr>
              <w:t>Хонгодорова</w:t>
            </w:r>
            <w:proofErr w:type="spellEnd"/>
          </w:p>
          <w:p w:rsidR="008056FA" w:rsidRDefault="008056FA" w:rsidP="005F7801">
            <w:pPr>
              <w:pStyle w:val="msonormalcxspmiddle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МП</w:t>
            </w:r>
          </w:p>
        </w:tc>
        <w:tc>
          <w:tcPr>
            <w:tcW w:w="4385" w:type="dxa"/>
          </w:tcPr>
          <w:p w:rsidR="008056FA" w:rsidRDefault="008056FA" w:rsidP="005F7801">
            <w:pPr>
              <w:jc w:val="center"/>
              <w:rPr>
                <w:rFonts w:eastAsia="Calibri"/>
                <w:b/>
                <w:bCs/>
                <w:spacing w:val="1"/>
              </w:rPr>
            </w:pPr>
            <w:r>
              <w:rPr>
                <w:rFonts w:eastAsia="Calibri"/>
                <w:b/>
                <w:bCs/>
                <w:spacing w:val="1"/>
              </w:rPr>
              <w:t>ПРЕТЕНДЕНТ</w:t>
            </w:r>
          </w:p>
          <w:p w:rsidR="008056FA" w:rsidRDefault="008056FA" w:rsidP="005F7801">
            <w:pPr>
              <w:jc w:val="center"/>
              <w:rPr>
                <w:rFonts w:eastAsia="Calibri"/>
                <w:b/>
                <w:bCs/>
                <w:spacing w:val="1"/>
              </w:rPr>
            </w:pPr>
          </w:p>
          <w:p w:rsidR="008056FA" w:rsidRDefault="008056FA" w:rsidP="005F7801">
            <w:pPr>
              <w:rPr>
                <w:rFonts w:eastAsia="Calibri"/>
              </w:rPr>
            </w:pPr>
          </w:p>
          <w:p w:rsidR="008056FA" w:rsidRDefault="008056FA" w:rsidP="005F7801">
            <w:pPr>
              <w:rPr>
                <w:rFonts w:eastAsia="Calibri"/>
              </w:rPr>
            </w:pPr>
          </w:p>
          <w:p w:rsidR="008056FA" w:rsidRDefault="008056FA" w:rsidP="005F7801">
            <w:pPr>
              <w:rPr>
                <w:rFonts w:eastAsia="Calibri"/>
              </w:rPr>
            </w:pPr>
          </w:p>
          <w:p w:rsidR="008056FA" w:rsidRDefault="008056FA" w:rsidP="005F7801">
            <w:pPr>
              <w:rPr>
                <w:rFonts w:eastAsia="Calibri"/>
              </w:rPr>
            </w:pPr>
          </w:p>
          <w:p w:rsidR="008056FA" w:rsidRDefault="008056FA" w:rsidP="005F7801">
            <w:pPr>
              <w:rPr>
                <w:rFonts w:eastAsia="Calibri"/>
              </w:rPr>
            </w:pPr>
          </w:p>
          <w:p w:rsidR="008056FA" w:rsidRDefault="008056FA" w:rsidP="005F7801">
            <w:pPr>
              <w:rPr>
                <w:rFonts w:eastAsia="Calibri"/>
              </w:rPr>
            </w:pPr>
          </w:p>
          <w:p w:rsidR="008056FA" w:rsidRDefault="008056FA" w:rsidP="005F7801">
            <w:pPr>
              <w:ind w:firstLine="708"/>
              <w:rPr>
                <w:rFonts w:eastAsia="Calibri"/>
              </w:rPr>
            </w:pPr>
            <w:r>
              <w:rPr>
                <w:rFonts w:eastAsia="Calibri"/>
              </w:rPr>
              <w:t>__________________ (Ф. И. О.)</w:t>
            </w:r>
          </w:p>
        </w:tc>
      </w:tr>
    </w:tbl>
    <w:p w:rsidR="009F6433" w:rsidRDefault="009F6433"/>
    <w:sectPr w:rsidR="009F6433" w:rsidSect="00805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5BDB"/>
    <w:multiLevelType w:val="multilevel"/>
    <w:tmpl w:val="04E04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eastAsia="MS Mincho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eastAsia="MS Mincho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eastAsia="MS Mincho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eastAsia="MS Mincho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eastAsia="MS Minch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/>
      </w:rPr>
    </w:lvl>
  </w:abstractNum>
  <w:abstractNum w:abstractNumId="1">
    <w:nsid w:val="5CD76BC9"/>
    <w:multiLevelType w:val="hybridMultilevel"/>
    <w:tmpl w:val="CB3AFA6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6FA"/>
    <w:rsid w:val="008056FA"/>
    <w:rsid w:val="009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8056FA"/>
    <w:rPr>
      <w:rFonts w:ascii="Courier New" w:hAnsi="Courier New" w:cs="Courier New"/>
    </w:rPr>
  </w:style>
  <w:style w:type="paragraph" w:styleId="a4">
    <w:name w:val="Plain Text"/>
    <w:basedOn w:val="a"/>
    <w:link w:val="a3"/>
    <w:rsid w:val="008056FA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8056FA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805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8056F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msonormalcxsplast">
    <w:name w:val="msonormalcxsplast"/>
    <w:basedOn w:val="a"/>
    <w:rsid w:val="0080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80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5997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2017-06-30T02:10:00Z</dcterms:created>
  <dcterms:modified xsi:type="dcterms:W3CDTF">2017-06-30T02:10:00Z</dcterms:modified>
</cp:coreProperties>
</file>